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23FE5102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977BC3">
              <w:rPr>
                <w:rFonts w:ascii="Open Sans" w:hAnsi="Open Sans" w:cs="Open Sans"/>
                <w:b/>
                <w:bCs/>
              </w:rPr>
              <w:t>Międzyrzeczu Górnym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9D1B04" w:rsidRPr="00157B4F">
              <w:rPr>
                <w:rFonts w:ascii="Open Sans" w:hAnsi="Open Sans" w:cs="Open Sans"/>
              </w:rPr>
              <w:t>G</w:t>
            </w:r>
            <w:r w:rsidR="00977BC3">
              <w:rPr>
                <w:rFonts w:ascii="Open Sans" w:hAnsi="Open Sans" w:cs="Open Sans"/>
              </w:rPr>
              <w:t>G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56E3C52B" w:rsidR="00772569" w:rsidRPr="003224CC" w:rsidRDefault="00772569" w:rsidP="00A909EA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left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9D1B04" w:rsidRPr="00157B4F">
              <w:rPr>
                <w:rFonts w:ascii="Open Sans" w:hAnsi="Open Sans" w:cs="Open Sans"/>
              </w:rPr>
              <w:t>Zespół Szkolno-Przedszkolny</w:t>
            </w:r>
            <w:r w:rsidR="00977BC3">
              <w:rPr>
                <w:rFonts w:ascii="Open Sans" w:hAnsi="Open Sans" w:cs="Open Sans"/>
              </w:rPr>
              <w:t xml:space="preserve"> w Międzyrzeczu Górnym </w:t>
            </w:r>
            <w:r w:rsidR="00A909EA" w:rsidRPr="00A909EA">
              <w:rPr>
                <w:rFonts w:ascii="Open Sans" w:hAnsi="Open Sans" w:cs="Open Sans"/>
              </w:rPr>
              <w:t xml:space="preserve"> 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2CB153B6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583CA094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127084B1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4D3E422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424DCAE2" w:rsidR="005D6197" w:rsidRPr="00D30008" w:rsidRDefault="00977B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E70930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540BEB0F" w:rsidR="00BF1EC5" w:rsidRPr="00BF1EC5" w:rsidRDefault="00BF1EC5" w:rsidP="00B31943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B31943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31943" w:rsidRPr="00D30008" w14:paraId="54175313" w14:textId="77777777" w:rsidTr="00640A50">
        <w:tc>
          <w:tcPr>
            <w:tcW w:w="2933" w:type="dxa"/>
            <w:gridSpan w:val="3"/>
            <w:vAlign w:val="center"/>
          </w:tcPr>
          <w:p w14:paraId="4082814E" w14:textId="0860B7D7" w:rsidR="00B31943" w:rsidRPr="00E3727A" w:rsidRDefault="00B31943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>Planowana data zakończenia edukacji w placówce edukacyjnej</w:t>
            </w:r>
          </w:p>
        </w:tc>
        <w:tc>
          <w:tcPr>
            <w:tcW w:w="6129" w:type="dxa"/>
            <w:gridSpan w:val="4"/>
          </w:tcPr>
          <w:p w14:paraId="69A7593C" w14:textId="77777777" w:rsidR="00B31943" w:rsidRPr="00BF1EC5" w:rsidRDefault="00B31943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4AEDF9C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</w:t>
            </w:r>
            <w:r w:rsidR="008D3D8D">
              <w:rPr>
                <w:rFonts w:ascii="Open Sans" w:hAnsi="Open Sans" w:cs="Open Sans"/>
                <w:b/>
                <w:bCs/>
              </w:rPr>
              <w:t xml:space="preserve"> </w:t>
            </w:r>
            <w:r w:rsidR="00977BC3">
              <w:rPr>
                <w:rFonts w:ascii="Open Sans" w:hAnsi="Open Sans" w:cs="Open Sans"/>
                <w:b/>
                <w:bCs/>
              </w:rPr>
              <w:t>Międzyrzeczu Górnym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B31943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6871D1D7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977BC3">
              <w:rPr>
                <w:rFonts w:ascii="Open Sans" w:hAnsi="Open Sans" w:cs="Open Sans"/>
                <w:b/>
                <w:bCs/>
              </w:rPr>
              <w:t>Międzyrzeczu Górnym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270D4A0E" w:rsidR="00772569" w:rsidRPr="00C90895" w:rsidRDefault="00977BC3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772569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FBF71" w14:textId="77777777" w:rsidR="002E2408" w:rsidRDefault="002E2408" w:rsidP="005D6197">
      <w:pPr>
        <w:spacing w:after="0" w:line="240" w:lineRule="auto"/>
      </w:pPr>
      <w:r>
        <w:separator/>
      </w:r>
    </w:p>
  </w:endnote>
  <w:endnote w:type="continuationSeparator" w:id="0">
    <w:p w14:paraId="10C111BB" w14:textId="77777777" w:rsidR="002E2408" w:rsidRDefault="002E2408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0BFD" w14:textId="77777777" w:rsidR="002E2408" w:rsidRDefault="002E2408" w:rsidP="005D6197">
      <w:pPr>
        <w:spacing w:after="0" w:line="240" w:lineRule="auto"/>
      </w:pPr>
      <w:r>
        <w:separator/>
      </w:r>
    </w:p>
  </w:footnote>
  <w:footnote w:type="continuationSeparator" w:id="0">
    <w:p w14:paraId="4E44B54E" w14:textId="77777777" w:rsidR="002E2408" w:rsidRDefault="002E2408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23EEA"/>
    <w:rsid w:val="00034283"/>
    <w:rsid w:val="00044F67"/>
    <w:rsid w:val="000548E2"/>
    <w:rsid w:val="000828CA"/>
    <w:rsid w:val="000E5FAF"/>
    <w:rsid w:val="00154B54"/>
    <w:rsid w:val="001573F0"/>
    <w:rsid w:val="0017210D"/>
    <w:rsid w:val="00191785"/>
    <w:rsid w:val="0020714C"/>
    <w:rsid w:val="00245316"/>
    <w:rsid w:val="00257110"/>
    <w:rsid w:val="0029450D"/>
    <w:rsid w:val="002A2DA2"/>
    <w:rsid w:val="002D193F"/>
    <w:rsid w:val="002E2408"/>
    <w:rsid w:val="003126C3"/>
    <w:rsid w:val="00317C9E"/>
    <w:rsid w:val="003224CC"/>
    <w:rsid w:val="003515D7"/>
    <w:rsid w:val="00363C81"/>
    <w:rsid w:val="00367F53"/>
    <w:rsid w:val="00383EC5"/>
    <w:rsid w:val="00392012"/>
    <w:rsid w:val="003A2F92"/>
    <w:rsid w:val="003E4EBC"/>
    <w:rsid w:val="003F21A6"/>
    <w:rsid w:val="00452089"/>
    <w:rsid w:val="004A7FF4"/>
    <w:rsid w:val="005047BA"/>
    <w:rsid w:val="00510C9C"/>
    <w:rsid w:val="0051284B"/>
    <w:rsid w:val="0053044C"/>
    <w:rsid w:val="00565EF8"/>
    <w:rsid w:val="00581329"/>
    <w:rsid w:val="005C0981"/>
    <w:rsid w:val="005D6197"/>
    <w:rsid w:val="005E67C4"/>
    <w:rsid w:val="005F3214"/>
    <w:rsid w:val="00632778"/>
    <w:rsid w:val="00653B28"/>
    <w:rsid w:val="00664CFA"/>
    <w:rsid w:val="00685F74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71ED2"/>
    <w:rsid w:val="00772569"/>
    <w:rsid w:val="007756DD"/>
    <w:rsid w:val="007B4B22"/>
    <w:rsid w:val="007B5B9B"/>
    <w:rsid w:val="007E5F0B"/>
    <w:rsid w:val="008070CD"/>
    <w:rsid w:val="008101CC"/>
    <w:rsid w:val="008343CF"/>
    <w:rsid w:val="008353BF"/>
    <w:rsid w:val="00847231"/>
    <w:rsid w:val="00853B25"/>
    <w:rsid w:val="00884A1D"/>
    <w:rsid w:val="008941BA"/>
    <w:rsid w:val="008D3D8D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53BF4"/>
    <w:rsid w:val="009739BA"/>
    <w:rsid w:val="009774EB"/>
    <w:rsid w:val="00977BC3"/>
    <w:rsid w:val="00995ED0"/>
    <w:rsid w:val="009B2FBD"/>
    <w:rsid w:val="009D1B04"/>
    <w:rsid w:val="009E4999"/>
    <w:rsid w:val="009F1E67"/>
    <w:rsid w:val="00A20D54"/>
    <w:rsid w:val="00A60F1B"/>
    <w:rsid w:val="00A825FE"/>
    <w:rsid w:val="00A909EA"/>
    <w:rsid w:val="00AE5626"/>
    <w:rsid w:val="00B06286"/>
    <w:rsid w:val="00B31536"/>
    <w:rsid w:val="00B31943"/>
    <w:rsid w:val="00B3799F"/>
    <w:rsid w:val="00B419CF"/>
    <w:rsid w:val="00B424CA"/>
    <w:rsid w:val="00B92244"/>
    <w:rsid w:val="00BB4534"/>
    <w:rsid w:val="00BB7C2E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C7590"/>
    <w:rsid w:val="00DF28B7"/>
    <w:rsid w:val="00E24E9E"/>
    <w:rsid w:val="00E3727A"/>
    <w:rsid w:val="00E462E7"/>
    <w:rsid w:val="00E66683"/>
    <w:rsid w:val="00E70930"/>
    <w:rsid w:val="00E77BDD"/>
    <w:rsid w:val="00E86C17"/>
    <w:rsid w:val="00EA3FFB"/>
    <w:rsid w:val="00F035BF"/>
    <w:rsid w:val="00F07EE3"/>
    <w:rsid w:val="00F576BC"/>
    <w:rsid w:val="00F94A0A"/>
    <w:rsid w:val="00FB3F2C"/>
    <w:rsid w:val="00FC5D1F"/>
    <w:rsid w:val="00FD1CC8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10</cp:revision>
  <cp:lastPrinted>2024-08-22T20:16:00Z</cp:lastPrinted>
  <dcterms:created xsi:type="dcterms:W3CDTF">2024-09-16T09:54:00Z</dcterms:created>
  <dcterms:modified xsi:type="dcterms:W3CDTF">2024-09-20T20:34:00Z</dcterms:modified>
</cp:coreProperties>
</file>